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szCs w:val="32"/>
        </w:rPr>
      </w:pPr>
      <w:r>
        <w:rPr>
          <w:rFonts w:hint="eastAsia" w:cs="Times New Roman"/>
          <w:b/>
          <w:szCs w:val="32"/>
        </w:rPr>
        <w:t>附件3：</w:t>
      </w:r>
      <w:bookmarkStart w:id="0" w:name="_GoBack"/>
      <w:r>
        <w:rPr>
          <w:rFonts w:cs="Times New Roman"/>
          <w:b/>
          <w:szCs w:val="32"/>
        </w:rPr>
        <w:t>会议</w:t>
      </w:r>
      <w:r>
        <w:rPr>
          <w:rFonts w:hint="eastAsia" w:cs="Times New Roman"/>
          <w:b/>
          <w:szCs w:val="32"/>
        </w:rPr>
        <w:t>论文集</w:t>
      </w:r>
      <w:r>
        <w:rPr>
          <w:rFonts w:cs="Times New Roman"/>
          <w:b/>
          <w:szCs w:val="32"/>
        </w:rPr>
        <w:t>投稿</w:t>
      </w:r>
      <w:r>
        <w:rPr>
          <w:rFonts w:hint="eastAsia" w:cs="Times New Roman"/>
          <w:b/>
          <w:szCs w:val="32"/>
        </w:rPr>
        <w:t>说明</w:t>
      </w:r>
      <w:bookmarkEnd w:id="0"/>
    </w:p>
    <w:p>
      <w:pPr>
        <w:spacing w:after="0" w:line="371" w:lineRule="auto"/>
        <w:ind w:firstLine="480" w:firstLineChars="200"/>
        <w:jc w:val="both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</w:t>
      </w:r>
      <w:r>
        <w:rPr>
          <w:rFonts w:ascii="宋体" w:hAnsi="宋体" w:eastAsia="宋体" w:cs="Times New Roman"/>
          <w:sz w:val="24"/>
          <w:szCs w:val="24"/>
        </w:rPr>
        <w:t>投稿方式：</w:t>
      </w:r>
    </w:p>
    <w:p>
      <w:pPr>
        <w:spacing w:after="0" w:line="371" w:lineRule="auto"/>
        <w:ind w:left="0" w:firstLine="480" w:firstLineChars="200"/>
        <w:jc w:val="both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登录期刊</w:t>
      </w:r>
      <w:r>
        <w:rPr>
          <w:rFonts w:hint="eastAsia" w:ascii="宋体" w:hAnsi="宋体" w:eastAsia="宋体" w:cs="Times New Roman"/>
          <w:sz w:val="24"/>
          <w:szCs w:val="24"/>
        </w:rPr>
        <w:t>官网</w:t>
      </w:r>
      <w:r>
        <w:rPr>
          <w:rFonts w:ascii="宋体" w:hAnsi="宋体" w:eastAsia="宋体" w:cs="Times New Roman"/>
          <w:sz w:val="24"/>
          <w:szCs w:val="24"/>
        </w:rPr>
        <w:t>http://tmjzgcxxjs.manuscripts.cn/首页</w:t>
      </w:r>
      <w:r>
        <w:rPr>
          <w:rFonts w:hint="eastAsia" w:ascii="宋体" w:hAnsi="宋体" w:eastAsia="宋体" w:cs="Times New Roman"/>
          <w:sz w:val="24"/>
          <w:szCs w:val="24"/>
        </w:rPr>
        <w:t>点击“在线期刊”下载“排版格式”，论文内容要素按标准版式完善后，进入首页</w:t>
      </w:r>
      <w:r>
        <w:rPr>
          <w:rFonts w:ascii="宋体" w:hAnsi="宋体" w:eastAsia="宋体" w:cs="Times New Roman"/>
          <w:sz w:val="24"/>
          <w:szCs w:val="24"/>
        </w:rPr>
        <w:t>左侧“投审稿系统”注册登录投稿</w:t>
      </w:r>
      <w:r>
        <w:rPr>
          <w:rFonts w:hint="eastAsia" w:ascii="宋体" w:hAnsi="宋体" w:eastAsia="宋体" w:cs="Times New Roman"/>
          <w:sz w:val="24"/>
          <w:szCs w:val="24"/>
        </w:rPr>
        <w:t>；</w:t>
      </w:r>
    </w:p>
    <w:p>
      <w:pPr>
        <w:spacing w:after="0" w:line="371" w:lineRule="auto"/>
        <w:ind w:left="0" w:firstLine="480" w:firstLineChars="200"/>
        <w:jc w:val="both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2、编辑部</w:t>
      </w:r>
      <w:r>
        <w:rPr>
          <w:rFonts w:ascii="宋体" w:hAnsi="宋体" w:eastAsia="宋体" w:cs="Times New Roman"/>
          <w:sz w:val="24"/>
          <w:szCs w:val="24"/>
        </w:rPr>
        <w:t xml:space="preserve">：樊毅飞 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微信：tmxxjs 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>QQ:342182902</w:t>
      </w:r>
      <w:r>
        <w:rPr>
          <w:rFonts w:hint="eastAsia" w:ascii="宋体" w:hAnsi="宋体" w:eastAsia="宋体" w:cs="Times New Roman"/>
          <w:sz w:val="24"/>
          <w:szCs w:val="24"/>
        </w:rPr>
        <w:t xml:space="preserve"> 电话：18601265186</w:t>
      </w:r>
    </w:p>
    <w:p>
      <w:pPr>
        <w:spacing w:after="0" w:line="371" w:lineRule="auto"/>
        <w:ind w:left="0" w:firstLine="480" w:firstLineChars="200"/>
        <w:jc w:val="both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本会议已被中国科协纳入全国重要学术会议名录，并被中国知网重要会议论文全文数据库（CPCD）收录。会议将出版论文集，择优发表在国家一级期刊《土木建筑工程信息技术》。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568" w:right="991" w:bottom="1621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spacing w:after="0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2</w:t>
    </w:r>
    <w:r>
      <w:rPr>
        <w:rFonts w:ascii="Calibri" w:hAnsi="Calibri" w:eastAsia="Calibri" w:cs="Calibri"/>
        <w:sz w:val="18"/>
      </w:rPr>
      <w:fldChar w:fldCharType="end"/>
    </w:r>
    <w:r>
      <w:rPr>
        <w:rFonts w:ascii="Calibri" w:hAnsi="Calibri" w:eastAsia="Calibri" w:cs="Calibri"/>
        <w:sz w:val="18"/>
      </w:rPr>
      <w:t xml:space="preserve"> </w:t>
    </w:r>
  </w:p>
  <w:p>
    <w:pPr>
      <w:spacing w:after="0"/>
      <w:ind w:left="0" w:firstLine="0"/>
    </w:pPr>
    <w:r>
      <w:rPr>
        <w:rFonts w:ascii="Calibri" w:hAnsi="Calibri" w:eastAsia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  <w:ind w:left="0" w:firstLine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1317D"/>
    <w:rsid w:val="6BD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1" w:line="259" w:lineRule="auto"/>
      <w:ind w:left="8" w:hanging="8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等线" w:hAnsi="等线" w:eastAsia="等线" w:cs="Times New Roman"/>
      <w:color w:val="auto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2020-09-01T05:29:00Z</dcterms:created>
  <dc:creator>舍  得</dc:creator>
  <cp:lastModifiedBy>舍  得</cp:lastModifiedBy>
  <dcterms:modified xsi:type="dcterms:W3CDTF">2020-09-01T05:29:39Z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